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4A" w:rsidRDefault="000E444A">
      <w:pPr>
        <w:rPr>
          <w:rFonts w:ascii="PT Astra Serif" w:hAnsi="PT Astra Serif"/>
          <w:szCs w:val="28"/>
        </w:rPr>
      </w:pPr>
    </w:p>
    <w:p w:rsidR="000E444A" w:rsidRDefault="000E444A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444A">
        <w:tc>
          <w:tcPr>
            <w:tcW w:w="4678" w:type="dxa"/>
          </w:tcPr>
          <w:p w:rsidR="000E444A" w:rsidRDefault="00323285" w:rsidP="00310931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323285"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 w:rsidRPr="00323285">
              <w:rPr>
                <w:rFonts w:ascii="PT Astra Serif" w:hAnsi="PT Astra Serif" w:cs="PT Astra Serif"/>
                <w:szCs w:val="28"/>
              </w:rPr>
              <w:br/>
            </w:r>
            <w:r w:rsidR="004D73AD">
              <w:rPr>
                <w:rFonts w:ascii="PT Astra Serif" w:hAnsi="PT Astra Serif" w:cs="PT Astra Serif"/>
                <w:szCs w:val="28"/>
              </w:rPr>
              <w:t xml:space="preserve">«О внесении изменений в </w:t>
            </w:r>
            <w:r w:rsidR="00914592">
              <w:rPr>
                <w:rFonts w:ascii="PT Astra Serif" w:hAnsi="PT Astra Serif" w:cs="PT Astra Serif"/>
                <w:szCs w:val="28"/>
              </w:rPr>
              <w:t xml:space="preserve">статью 4 </w:t>
            </w:r>
            <w:r w:rsidR="004D73AD" w:rsidRPr="004D73AD">
              <w:rPr>
                <w:rFonts w:ascii="PT Astra Serif" w:hAnsi="PT Astra Serif" w:cs="PT Astra Serif"/>
                <w:szCs w:val="28"/>
              </w:rPr>
              <w:t>закон</w:t>
            </w:r>
            <w:r w:rsidR="00914592">
              <w:rPr>
                <w:rFonts w:ascii="PT Astra Serif" w:hAnsi="PT Astra Serif" w:cs="PT Astra Serif"/>
                <w:szCs w:val="28"/>
              </w:rPr>
              <w:t>а</w:t>
            </w:r>
            <w:r w:rsidR="004D73AD" w:rsidRPr="004D73AD">
              <w:rPr>
                <w:rFonts w:ascii="PT Astra Serif" w:hAnsi="PT Astra Serif" w:cs="PT Astra Serif"/>
                <w:szCs w:val="28"/>
              </w:rPr>
              <w:t xml:space="preserve"> Алтайского края</w:t>
            </w:r>
            <w:r w:rsidR="00310931">
              <w:rPr>
                <w:rFonts w:ascii="PT Astra Serif" w:hAnsi="PT Astra Serif" w:cs="PT Astra Serif"/>
                <w:szCs w:val="28"/>
              </w:rPr>
              <w:t xml:space="preserve"> </w:t>
            </w:r>
            <w:r w:rsidR="00310931" w:rsidRPr="00310931">
              <w:rPr>
                <w:rFonts w:ascii="PT Astra Serif" w:hAnsi="PT Astra Serif" w:cs="PT Astra Serif"/>
                <w:szCs w:val="28"/>
              </w:rPr>
              <w:t xml:space="preserve">«Об </w:t>
            </w:r>
            <w:proofErr w:type="spellStart"/>
            <w:proofErr w:type="gramStart"/>
            <w:r w:rsidR="00310931" w:rsidRPr="00310931">
              <w:rPr>
                <w:rFonts w:ascii="PT Astra Serif" w:hAnsi="PT Astra Serif" w:cs="PT Astra Serif"/>
                <w:szCs w:val="28"/>
              </w:rPr>
              <w:t>орга</w:t>
            </w:r>
            <w:r w:rsidR="00AE6BF5">
              <w:rPr>
                <w:rFonts w:ascii="PT Astra Serif" w:hAnsi="PT Astra Serif" w:cs="PT Astra Serif"/>
                <w:szCs w:val="28"/>
              </w:rPr>
              <w:t>-</w:t>
            </w:r>
            <w:r w:rsidR="00310931" w:rsidRPr="00310931">
              <w:rPr>
                <w:rFonts w:ascii="PT Astra Serif" w:hAnsi="PT Astra Serif" w:cs="PT Astra Serif"/>
                <w:szCs w:val="28"/>
              </w:rPr>
              <w:t>низации</w:t>
            </w:r>
            <w:proofErr w:type="spellEnd"/>
            <w:proofErr w:type="gramEnd"/>
            <w:r w:rsidR="00310931" w:rsidRPr="00310931">
              <w:rPr>
                <w:rFonts w:ascii="PT Astra Serif" w:hAnsi="PT Astra Serif" w:cs="PT Astra Serif"/>
                <w:szCs w:val="28"/>
              </w:rPr>
              <w:t xml:space="preserve">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</w:t>
            </w:r>
            <w:r w:rsidR="004D73AD" w:rsidRPr="004D73AD">
              <w:rPr>
                <w:rFonts w:ascii="PT Astra Serif" w:hAnsi="PT Astra Serif" w:cs="PT Astra Serif"/>
                <w:szCs w:val="28"/>
              </w:rPr>
              <w:t>»</w:t>
            </w:r>
          </w:p>
        </w:tc>
        <w:tc>
          <w:tcPr>
            <w:tcW w:w="4820" w:type="dxa"/>
          </w:tcPr>
          <w:p w:rsidR="000E444A" w:rsidRDefault="00F7772D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0E444A" w:rsidRDefault="000E444A">
      <w:pPr>
        <w:rPr>
          <w:rFonts w:ascii="PT Astra Serif" w:hAnsi="PT Astra Serif" w:cs="PT Astra Serif"/>
          <w:szCs w:val="28"/>
        </w:rPr>
      </w:pPr>
    </w:p>
    <w:p w:rsidR="000E444A" w:rsidRDefault="000E444A">
      <w:pPr>
        <w:rPr>
          <w:rFonts w:ascii="PT Astra Serif" w:hAnsi="PT Astra Serif" w:cs="PT Astra Serif"/>
          <w:szCs w:val="28"/>
        </w:rPr>
      </w:pPr>
    </w:p>
    <w:p w:rsidR="00323285" w:rsidRPr="00323285" w:rsidRDefault="00323285" w:rsidP="00323285">
      <w:pPr>
        <w:ind w:firstLine="708"/>
        <w:jc w:val="both"/>
        <w:rPr>
          <w:rFonts w:ascii="PT Astra Serif" w:hAnsi="PT Astra Serif" w:cs="PT Astra Serif"/>
          <w:szCs w:val="28"/>
        </w:rPr>
      </w:pPr>
      <w:r w:rsidRPr="00323285"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23285" w:rsidRPr="00323285" w:rsidRDefault="00323285" w:rsidP="00323285">
      <w:pPr>
        <w:ind w:firstLine="708"/>
        <w:jc w:val="both"/>
        <w:rPr>
          <w:rFonts w:ascii="PT Astra Serif" w:hAnsi="PT Astra Serif" w:cs="PT Astra Serif"/>
          <w:szCs w:val="28"/>
        </w:rPr>
      </w:pPr>
    </w:p>
    <w:p w:rsidR="000E444A" w:rsidRDefault="00323285" w:rsidP="00323285">
      <w:pPr>
        <w:ind w:firstLine="708"/>
        <w:jc w:val="both"/>
        <w:rPr>
          <w:rFonts w:ascii="PT Astra Serif" w:hAnsi="PT Astra Serif" w:cs="PT Astra Serif"/>
          <w:szCs w:val="28"/>
        </w:rPr>
      </w:pPr>
      <w:r w:rsidRPr="00323285">
        <w:rPr>
          <w:rFonts w:ascii="PT Astra Serif" w:hAnsi="PT Astra Serif" w:cs="PT Astra Serif"/>
          <w:szCs w:val="28"/>
        </w:rPr>
        <w:t>Принять в первом чтении</w:t>
      </w:r>
      <w:r w:rsidR="00AE6BF5">
        <w:rPr>
          <w:rFonts w:ascii="PT Astra Serif" w:hAnsi="PT Astra Serif" w:cs="PT Astra Serif"/>
          <w:szCs w:val="28"/>
        </w:rPr>
        <w:t xml:space="preserve"> проект закона Алтайского края </w:t>
      </w:r>
      <w:bookmarkStart w:id="0" w:name="_GoBack"/>
      <w:bookmarkEnd w:id="0"/>
      <w:r w:rsidRPr="00323285">
        <w:rPr>
          <w:rFonts w:ascii="PT Astra Serif" w:hAnsi="PT Astra Serif" w:cs="PT Astra Serif"/>
          <w:szCs w:val="28"/>
        </w:rPr>
        <w:t>«О внесении изменений в</w:t>
      </w:r>
      <w:r w:rsidR="004D73AD" w:rsidRPr="004D73AD">
        <w:rPr>
          <w:rFonts w:ascii="PT Astra Serif" w:eastAsiaTheme="minorHAnsi" w:hAnsi="PT Astra Serif"/>
          <w:szCs w:val="22"/>
          <w:lang w:eastAsia="en-US"/>
        </w:rPr>
        <w:t xml:space="preserve"> </w:t>
      </w:r>
      <w:r w:rsidR="00914592">
        <w:rPr>
          <w:rFonts w:ascii="PT Astra Serif" w:eastAsiaTheme="minorHAnsi" w:hAnsi="PT Astra Serif"/>
          <w:szCs w:val="22"/>
          <w:lang w:eastAsia="en-US"/>
        </w:rPr>
        <w:t xml:space="preserve">статью 4 </w:t>
      </w:r>
      <w:r w:rsidR="004D73AD" w:rsidRPr="004D73AD">
        <w:rPr>
          <w:rFonts w:ascii="PT Astra Serif" w:hAnsi="PT Astra Serif" w:cs="PT Astra Serif"/>
          <w:szCs w:val="28"/>
        </w:rPr>
        <w:t>закон</w:t>
      </w:r>
      <w:r w:rsidR="00914592">
        <w:rPr>
          <w:rFonts w:ascii="PT Astra Serif" w:hAnsi="PT Astra Serif" w:cs="PT Astra Serif"/>
          <w:szCs w:val="28"/>
        </w:rPr>
        <w:t>а</w:t>
      </w:r>
      <w:r w:rsidR="004D73AD" w:rsidRPr="004D73AD">
        <w:rPr>
          <w:rFonts w:ascii="PT Astra Serif" w:hAnsi="PT Astra Serif" w:cs="PT Astra Serif"/>
          <w:szCs w:val="28"/>
        </w:rPr>
        <w:t xml:space="preserve"> Алтайского края</w:t>
      </w:r>
      <w:r w:rsidR="00310931">
        <w:rPr>
          <w:rFonts w:ascii="PT Astra Serif" w:hAnsi="PT Astra Serif" w:cs="PT Astra Serif"/>
          <w:szCs w:val="28"/>
        </w:rPr>
        <w:t xml:space="preserve"> </w:t>
      </w:r>
      <w:r w:rsidR="00310931" w:rsidRPr="00310931">
        <w:rPr>
          <w:rFonts w:ascii="PT Astra Serif" w:hAnsi="PT Astra Serif" w:cs="PT Astra Serif"/>
          <w:szCs w:val="28"/>
        </w:rPr>
        <w:t>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</w:t>
      </w:r>
      <w:r w:rsidR="004D73AD" w:rsidRPr="004D73AD">
        <w:rPr>
          <w:rFonts w:ascii="PT Astra Serif" w:hAnsi="PT Astra Serif" w:cs="PT Astra Serif"/>
          <w:szCs w:val="28"/>
        </w:rPr>
        <w:t>»</w:t>
      </w:r>
      <w:r w:rsidRPr="00323285">
        <w:rPr>
          <w:rFonts w:ascii="PT Astra Serif" w:hAnsi="PT Astra Serif" w:cs="PT Astra Serif"/>
          <w:szCs w:val="28"/>
        </w:rPr>
        <w:t>.</w:t>
      </w:r>
    </w:p>
    <w:p w:rsidR="000E444A" w:rsidRDefault="000E444A">
      <w:pPr>
        <w:rPr>
          <w:rFonts w:ascii="PT Astra Serif" w:hAnsi="PT Astra Serif" w:cs="PT Astra Serif"/>
          <w:szCs w:val="28"/>
        </w:rPr>
      </w:pPr>
    </w:p>
    <w:p w:rsidR="000E444A" w:rsidRDefault="000E444A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0E444A">
        <w:tc>
          <w:tcPr>
            <w:tcW w:w="6521" w:type="dxa"/>
          </w:tcPr>
          <w:p w:rsidR="000E444A" w:rsidRDefault="00F7772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0E444A" w:rsidRDefault="00F7772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0E444A" w:rsidRDefault="00323285" w:rsidP="00323285">
            <w:pPr>
              <w:ind w:right="-91"/>
              <w:jc w:val="right"/>
              <w:rPr>
                <w:rFonts w:ascii="PT Astra Serif" w:hAnsi="PT Astra Serif" w:cs="PT Astra Serif"/>
              </w:rPr>
            </w:pPr>
            <w:r w:rsidRPr="00323285"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 </w:t>
            </w:r>
          </w:p>
        </w:tc>
      </w:tr>
    </w:tbl>
    <w:p w:rsidR="000E444A" w:rsidRDefault="000E444A">
      <w:pPr>
        <w:rPr>
          <w:rFonts w:ascii="PT Astra Serif" w:hAnsi="PT Astra Serif" w:cs="PT Astra Serif"/>
        </w:rPr>
      </w:pPr>
    </w:p>
    <w:sectPr w:rsidR="000E4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F3" w:rsidRDefault="00D91AF3">
      <w:r>
        <w:separator/>
      </w:r>
    </w:p>
  </w:endnote>
  <w:endnote w:type="continuationSeparator" w:id="0">
    <w:p w:rsidR="00D91AF3" w:rsidRDefault="00D9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A" w:rsidRDefault="000E444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A" w:rsidRDefault="000E444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A" w:rsidRDefault="000E444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F3" w:rsidRDefault="00D91AF3">
      <w:r>
        <w:separator/>
      </w:r>
    </w:p>
  </w:footnote>
  <w:footnote w:type="continuationSeparator" w:id="0">
    <w:p w:rsidR="00D91AF3" w:rsidRDefault="00D9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A" w:rsidRDefault="000E444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0E444A" w:rsidRDefault="00F7772D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A" w:rsidRDefault="00F7772D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0E444A" w:rsidRDefault="00F7772D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0E444A" w:rsidRDefault="00F7772D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0E444A">
      <w:tc>
        <w:tcPr>
          <w:tcW w:w="2551" w:type="dxa"/>
          <w:tcBorders>
            <w:bottom w:val="single" w:sz="4" w:space="0" w:color="auto"/>
          </w:tcBorders>
        </w:tcPr>
        <w:p w:rsidR="000E444A" w:rsidRDefault="000E444A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0E444A" w:rsidRDefault="000E444A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0E444A" w:rsidRDefault="00F7772D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0E444A" w:rsidRDefault="000E444A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0E444A" w:rsidRDefault="00F7772D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A"/>
    <w:rsid w:val="000E444A"/>
    <w:rsid w:val="00310931"/>
    <w:rsid w:val="00323285"/>
    <w:rsid w:val="004D73AD"/>
    <w:rsid w:val="00706DB3"/>
    <w:rsid w:val="00914592"/>
    <w:rsid w:val="00AE6BF5"/>
    <w:rsid w:val="00BB7E33"/>
    <w:rsid w:val="00C42BF7"/>
    <w:rsid w:val="00D91AF3"/>
    <w:rsid w:val="00E42845"/>
    <w:rsid w:val="00F26C9A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1538-4130-4B4C-ACF7-349D045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2</cp:revision>
  <cp:lastPrinted>2023-11-27T06:00:00Z</cp:lastPrinted>
  <dcterms:created xsi:type="dcterms:W3CDTF">2023-11-27T06:00:00Z</dcterms:created>
  <dcterms:modified xsi:type="dcterms:W3CDTF">2023-11-27T06:00:00Z</dcterms:modified>
</cp:coreProperties>
</file>